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charts/_rels/chart1.xml.rels" ContentType="application/vnd.openxmlformats-package.relationships+xml"/>
  <Override PartName="/word/charts/chart1.xml" ContentType="application/vnd.openxmlformats-officedocument.drawingml.chart+xml"/>
  <Override PartName="/word/embeddings/_____Microsoft_Excel1.xlsx" ContentType="application/vnd.openxmlformats-officedocument.spreadsheetml.sheet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6096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работе Администрации Нововаршавского муниципального района с обращениями граждан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2023 году в Администрацию муниципального района поступило 160 обращений граждан (АППГ - 158), все они рассмотрены, заявителям даны своевременные ответы.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160 обращений- 145 письменных (АППГ - 151) и на личном приеме у руководителей поступило 15 обращений (АППГ - 7).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145 письменных обращений - 107 поступило из вышестоящих органов государственной власти.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160 обращениях содержалось 203 вопроса (АППГ 298).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СРАВНИТЕЛЬНАЯ ТАБЛИЦА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количестве обращений граждан и вопросов в них, поступивших в 2021 – 2023 годах</w:t>
      </w:r>
    </w:p>
    <w:tbl>
      <w:tblPr>
        <w:tblW w:w="9919" w:type="dxa"/>
        <w:jc w:val="left"/>
        <w:tblInd w:w="0" w:type="dxa"/>
        <w:tblCellMar>
          <w:top w:w="15" w:type="dxa"/>
          <w:left w:w="53" w:type="dxa"/>
          <w:bottom w:w="0" w:type="dxa"/>
          <w:right w:w="53" w:type="dxa"/>
        </w:tblCellMar>
        <w:tblLook w:val="01e0" w:noHBand="0" w:noVBand="0" w:firstColumn="1" w:lastRow="1" w:lastColumn="1" w:firstRow="1"/>
      </w:tblPr>
      <w:tblGrid>
        <w:gridCol w:w="5582"/>
        <w:gridCol w:w="1479"/>
        <w:gridCol w:w="1499"/>
        <w:gridCol w:w="1358"/>
      </w:tblGrid>
      <w:tr>
        <w:trPr>
          <w:trHeight w:val="482" w:hRule="atLeast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</w:tr>
      <w:tr>
        <w:trPr>
          <w:trHeight w:val="456" w:hRule="atLeast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Поступило обращений всего: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</w:tr>
      <w:tr>
        <w:trPr>
          <w:trHeight w:val="456" w:hRule="atLeast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 них:</w:t>
            </w:r>
          </w:p>
        </w:tc>
      </w:tr>
      <w:tr>
        <w:trPr>
          <w:trHeight w:val="440" w:hRule="atLeast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>
        <w:trPr>
          <w:trHeight w:val="440" w:hRule="atLeast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письменных обращений граждан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</w:tr>
      <w:tr>
        <w:trPr>
          <w:trHeight w:val="386" w:hRule="atLeast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рассмотрения вопросов в обращениях:</w:t>
            </w:r>
          </w:p>
        </w:tc>
      </w:tr>
      <w:tr>
        <w:trPr>
          <w:trHeight w:val="413" w:hRule="atLeast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вопросов, содержащихся в обращениях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>
        <w:trPr>
          <w:trHeight w:val="413" w:hRule="atLeast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Количество вопросов закрытых «разъяснено»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>
        <w:trPr>
          <w:trHeight w:val="413" w:hRule="atLeast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Количество вопросов закрытых «отказано»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446" w:hRule="atLeast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1.2.Переадресовано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1.3. Количество вопросов закрытых «удовлетворено»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>
        <w:trPr>
          <w:trHeight w:val="390" w:hRule="atLeast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типам:</w:t>
            </w:r>
          </w:p>
        </w:tc>
      </w:tr>
      <w:tr>
        <w:trPr>
          <w:trHeight w:val="413" w:hRule="atLeast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Заявлений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>
        <w:trPr>
          <w:trHeight w:val="406" w:hRule="atLeast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Жалобы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rPr>
          <w:trHeight w:val="563" w:hRule="atLeast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обращений граждан рассмотренных с нарушением срока ответа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Вопросы, поставленные в обращениях граждан в 2023 году по разделам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/>
        <w:drawing>
          <wp:inline distT="0" distB="0" distL="0" distR="0">
            <wp:extent cx="6156325" cy="2619375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разделу «Экономика» поступил – 71  вопрос или 35 % (АППГ 110 – 37%).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данном разделе отражен основной блок вопросов по теме: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жилищного строительства и ремонт дорог -15;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газификации поселений- 8;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водоснабжения -5;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уличного освещения – 5;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отлова собак -10;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личного подсобного хозяйства – 8 и др.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разделе «Социальная сфера» отражено 65 вопросов или 32% (АППГ – 68 -22,8%)</w:t>
      </w:r>
      <w:r>
        <w:rPr>
          <w:rFonts w:ascii="Times New Roman" w:hAnsi="Times New Roman"/>
          <w:sz w:val="26"/>
          <w:szCs w:val="26"/>
        </w:rPr>
        <w:t>. Основное количество вопросов по данному разделу приходится: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оказание адресной финансовой помощи – 21;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вопросы образования – 11;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вопросы здравоохранения – 21;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вопросы материально-технического обеспечения физической культуры и спорта – 10.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разделу «Жилищно-коммунальная сфера» также как и в 2022 году поступило 52 вопроса, что составляет 25 % (АППГ – 52 - 17,4%).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тематике вопросов: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переселении из ветхого аварийного жилья, обеспечение жильем, обследование жилья- – 10;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перебои тепло- и водо-снабжения и водоотведения -32 и др.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разделу «Государство, общество, политика» поступило 15 вопросов или 7,3 % (АППГ – 17 вопросов – 5,7%).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Вопросы по данному разделу по теме прав, свобод и обязанности человека и гражданина.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разделу </w:t>
      </w:r>
      <w:r>
        <w:rPr>
          <w:rFonts w:ascii="Times New Roman" w:hAnsi="Times New Roman"/>
          <w:b/>
          <w:sz w:val="26"/>
          <w:szCs w:val="26"/>
        </w:rPr>
        <w:t xml:space="preserve">«Оборона, безопасность, законность» обращений не поступило.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адрес администраций городских поселений поступило 34 обращения (АППГ -55). Устных обращений граждан поступило - 11 (АППГ - 20), письменных – 23 (АППГ - 32).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«Экономика».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Всего по данному разделу поступило 32 обращения – 94 % (АППГ – 36 - 65,4%), из них основными можно выделить вопросы: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комплексного благоустройства поселений, уличного освещения, уборка снега, ремонт дорог, отлов собак.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«Жилищно-коммунальная сфера».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данному разделу поступило 1 обращение (АППГ – 16) по вопросу обращения с твердыми коммунальными отходами.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разделу «Государство, общество, политика» </w:t>
      </w:r>
      <w:r>
        <w:rPr>
          <w:rFonts w:ascii="Times New Roman" w:hAnsi="Times New Roman"/>
          <w:sz w:val="26"/>
          <w:szCs w:val="26"/>
        </w:rPr>
        <w:t>поступило 1 обращение (АППГ -3) по  вопросу молодежной политики в поселении.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разделу «Социальная сфера», «Оборона, безопасность, законность»  обращений не поступало.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Количество обращений по сельским поселениям района традиционно много, всего поступило – 373 обращения (АППГ – 445).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Устных обращений граждан поступило 319 (АППГ – 331), на личном приеме руководителей и заместителей поступило 35 обращений (АППГ – 99). Письменных обращений поступило 19 (АППГ – 15).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количеству вопросов на первом месте раздел «Социальная сфера»</w:t>
      </w:r>
      <w:r>
        <w:rPr>
          <w:rFonts w:ascii="Times New Roman" w:hAnsi="Times New Roman"/>
          <w:sz w:val="26"/>
          <w:szCs w:val="26"/>
        </w:rPr>
        <w:t xml:space="preserve"> - 329 обращений, 88,2% (АППГ – 417 или 93,7% ). Основные вопросы: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трудоустройства и разъяснение мер поддержки безработным гражданам через Центр занятости населения (23);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социального обеспечения населения, пенсии, социальные пособия (65);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популяризации и пропаганды физической культуры и спорта, проведения спортивных мероприятий </w:t>
      </w:r>
      <w:r>
        <w:rPr>
          <w:rFonts w:ascii="Times New Roman" w:hAnsi="Times New Roman"/>
          <w:sz w:val="26"/>
          <w:szCs w:val="26"/>
        </w:rPr>
        <w:t>(210).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разделу «Экономика»</w:t>
      </w:r>
      <w:r>
        <w:rPr>
          <w:rFonts w:ascii="Times New Roman" w:hAnsi="Times New Roman"/>
          <w:sz w:val="26"/>
          <w:szCs w:val="26"/>
        </w:rPr>
        <w:t xml:space="preserve">  поступило 13 обращений (АППГ – 18)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Вопросы связаны с: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уличным освещением (9);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благоустройством территорий, уборка снега (2);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ненадлежащим содержанием домашних животных (2).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разделу «Жилищно-коммунальная сфера»</w:t>
      </w:r>
      <w:r>
        <w:rPr>
          <w:rFonts w:ascii="Times New Roman" w:hAnsi="Times New Roman"/>
          <w:sz w:val="26"/>
          <w:szCs w:val="26"/>
        </w:rPr>
        <w:t xml:space="preserve"> -поступило 30 обращений (АППГ – 10):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обеспечению газовыми баллонами (20);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нормативам потребления коммунальных услуг (5) и др.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разделу «Государство, общество, политика», «Оборона, безопасность, законность»  </w:t>
      </w:r>
      <w:r>
        <w:rPr>
          <w:rFonts w:ascii="Times New Roman" w:hAnsi="Times New Roman"/>
          <w:sz w:val="26"/>
          <w:szCs w:val="26"/>
        </w:rPr>
        <w:t>поступило 1 обращение по вопросу трудоустройства на муниципальную службу.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 содержания и принадлежности обращений, все они рассмотрены, по всем приняты решения и даны ответы. Всего удовлетворено 330 вопросов (АППГ -149), поступивших во все органы местного самоуправления Нововаршавского муниципального района, по остальным даны разъяснения и консультации, что составляет более 54 % 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Система  «Инцидент-менеджмент».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Всего в 2023 году по локации Нововаршавский район поступило 325 инцидентов (АППГ – 128). Увеличение вопросов, поступающих через систему, вызвано активностью Губернатора Омской области В.П. Хоценко в медиа пространстве, увеличением наших подписчиков и внедрения новых методов общения Главы муниципального района с жителями посредством прямого эфира в социальных сетях.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Среднее время ответа на инциденты составило 1 час 15 минут. В октябре по техническим причинам допущена одна просрочка чуть более 1 часа.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Основные вопросы и жалобы поступили по темам жилищно-коммунального хозяйства -109, вопросы содержания и ремонта дорог - 74, благоустройства – 29, газоснабжения – 23, образования – 21, социального обслуживания – 11, культуры – 10, ТКО – 10 и другие.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подсистеме ПОС (платформа обратной связи) за 2023 год поступило 10 сообщений (АППГ -7), на все сообщения даны своевременные ответы, просрочек не допущено.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134" w:right="567" w:header="709" w:top="766" w:footer="0" w:bottom="425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7ab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8747f0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217abb"/>
    <w:rPr>
      <w:rFonts w:ascii="Calibri" w:hAnsi="Calibri" w:eastAsia="Calibri" w:cs="Times New Roman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747f0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8747f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217ab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17abb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20"/>
      <c:rotY val="50"/>
      <c:rAngAx val="0"/>
      <c:perspective val="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layout>
        <c:manualLayout>
          <c:layoutTarget val="inner"/>
          <c:xMode val="edge"/>
          <c:yMode val="edge"/>
          <c:x val="0.089625"/>
          <c:y val="0.191111111111111"/>
          <c:w val="0.7326875"/>
          <c:h val="0.661777777777778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00">
              <a:solidFill>
                <a:srgbClr val="000000"/>
              </a:solidFill>
              <a:round/>
            </a:ln>
          </c:spPr>
          <c:explosion val="8"/>
          <c:dPt>
            <c:idx val="0"/>
            <c:explosion val="8"/>
            <c:spPr>
              <a:solidFill>
                <a:srgbClr val="0000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1"/>
            <c:explosion val="8"/>
            <c:spPr>
              <a:solidFill>
                <a:srgbClr val="00ff00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2"/>
            <c:explosion val="8"/>
            <c:spPr>
              <a:solidFill>
                <a:srgbClr val="ffff00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3"/>
            <c:explosion val="8"/>
            <c:spPr>
              <a:solidFill>
                <a:srgbClr val="ff0000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4"/>
            <c:explosion val="8"/>
            <c:spPr>
              <a:solidFill>
                <a:srgbClr val="4472c4"/>
              </a:solidFill>
              <a:ln w="12600">
                <a:solidFill>
                  <a:srgbClr val="000000"/>
                </a:solidFill>
                <a:round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400" spc="-1" strike="noStrike">
                      <a:solidFill>
                        <a:srgbClr val="0070c0"/>
                      </a:solidFill>
                      <a:latin typeface="Times New Roman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400" spc="-1" strike="noStrike">
                      <a:solidFill>
                        <a:srgbClr val="0070c0"/>
                      </a:solidFill>
                      <a:latin typeface="Times New Roman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1400" spc="-1" strike="noStrike">
                      <a:solidFill>
                        <a:srgbClr val="0070c0"/>
                      </a:solidFill>
                      <a:latin typeface="Times New Roman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eparator>; </c:separator>
            </c:dLbl>
            <c:dLbl>
              <c:idx val="3"/>
              <c:numFmt formatCode="General" sourceLinked="0"/>
              <c:txPr>
                <a:bodyPr/>
                <a:lstStyle/>
                <a:p>
                  <a:pPr>
                    <a:defRPr b="1" sz="1400" spc="-1" strike="noStrike">
                      <a:solidFill>
                        <a:srgbClr val="0070c0"/>
                      </a:solidFill>
                      <a:latin typeface="Times New Roman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eparator>; </c:separator>
            </c:dLbl>
            <c:dLbl>
              <c:idx val="4"/>
              <c:numFmt formatCode="General" sourceLinked="0"/>
              <c:txPr>
                <a:bodyPr/>
                <a:lstStyle/>
                <a:p>
                  <a:pPr>
                    <a:defRPr b="1" sz="1194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400" spc="-1" strike="noStrike">
                    <a:solidFill>
                      <a:srgbClr val="0070c0"/>
                    </a:solidFill>
                    <a:latin typeface="Times New Roman"/>
                    <a:ea typeface="Calibri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 и безопасность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15</c:v>
                </c:pt>
                <c:pt idx="1">
                  <c:v>65</c:v>
                </c:pt>
                <c:pt idx="2">
                  <c:v>71</c:v>
                </c:pt>
                <c:pt idx="3">
                  <c:v>52</c:v>
                </c:pt>
                <c:pt idx="4">
                  <c:v>0</c:v>
                </c:pt>
              </c:numCache>
            </c:numRef>
          </c:val>
        </c:ser>
      </c:pie3DChart>
    </c:plotArea>
    <c:plotVisOnly val="1"/>
    <c:dispBlanksAs val="zero"/>
  </c:chart>
  <c:spPr>
    <a:noFill/>
    <a:ln w="9360"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LibreOffice/6.4.7.2$Linux_X86_64 LibreOffice_project/40$Build-2</Application>
  <Pages>4</Pages>
  <Words>795</Words>
  <Characters>4940</Characters>
  <CharactersWithSpaces>5673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2024-02-13T10:24:00Z</dcterms:created>
  <dc:creator>Жуков</dc:creator>
  <dc:description/>
  <dc:language>ru-RU</dc:language>
  <cp:lastModifiedBy/>
  <dcterms:modified xsi:type="dcterms:W3CDTF">2025-01-13T12:09:14Z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